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body>
    <w:p w14:paraId="01000000"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-175076</wp:posOffset>
            </wp:positionH>
            <wp:positionV relativeFrom="page">
              <wp:posOffset>153275</wp:posOffset>
            </wp:positionV>
            <wp:extent cx="6700345" cy="4821621"/>
            <wp:effectExtent b="0" l="0" r="0" t="0"/>
            <wp:wrapNone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700345" cy="4821621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02000000"/>
    <w:p w14:paraId="03000000"/>
    <w:p w14:paraId="04000000"/>
    <w:p w14:paraId="05000000"/>
    <w:p w14:paraId="06000000"/>
    <w:p w14:paraId="07000000"/>
    <w:p w14:paraId="08000000"/>
    <w:p w14:paraId="09000000"/>
    <w:p w14:paraId="0A000000"/>
    <w:p w14:paraId="0B000000"/>
    <w:p w14:paraId="0C000000"/>
    <w:p w14:paraId="0D000000"/>
    <w:p w14:paraId="0E000000"/>
    <w:p w14:paraId="0F000000"/>
    <w:p w14:paraId="10000000"/>
    <w:p w14:paraId="11000000"/>
    <w:p w14:paraId="12000000"/>
    <w:p w14:paraId="13000000"/>
    <w:p w14:paraId="14000000"/>
    <w:p w14:paraId="15000000"/>
    <w:p w14:paraId="16000000"/>
    <w:p w14:paraId="17000000"/>
    <w:p w14:paraId="18000000"/>
    <w:p w14:paraId="19000000"/>
    <w:p w14:paraId="1A000000"/>
    <w:p w14:paraId="1B000000"/>
    <w:p w14:paraId="1C000000"/>
    <w:p w14:paraId="1D000000">
      <w:pPr>
        <w:spacing w:after="150" w:before="150"/>
        <w:ind w:firstLine="0" w:left="0" w:right="0"/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 xml:space="preserve">      8 апреля отмечается добрый и веселый праздник —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 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34"/>
          <w:shd w:fill="FBFBFB" w:val="clear"/>
        </w:rPr>
        <w:t>День российской анимации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, которая в 2022 году отметила своё 110-летие. Точнее — 110 лет со дня первой официальной анимационной премьеры в России. В связи с этой датой праздник получил официальный статус, согласно Указу Президента РФ № 543 от 12 августа 2022 года.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Именно (</w: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begin"/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instrText>HYPERLINK "https://www.calend.ru/day/3-26/"</w:instrTex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separate"/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t>26 марта</w: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end"/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)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 </w: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begin"/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instrText>HYPERLINK "https://www.calend.ru/day/4-8/"</w:instrTex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separate"/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t>8 апреля</w:t>
      </w:r>
      <w:r>
        <w:rPr>
          <w:rFonts w:ascii="Times New Roman" w:hAnsi="Times New Roman"/>
          <w:b w:val="0"/>
          <w:i w:val="0"/>
          <w:caps w:val="0"/>
          <w:color w:val="288213"/>
          <w:spacing w:val="0"/>
          <w:sz w:val="34"/>
          <w:u w:color="000000" w:val="single"/>
          <w:shd w:fill="FBFBFB" w:val="clear"/>
        </w:rPr>
        <w:fldChar w:fldCharType="end"/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 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>1912 года состоялась премьера первого российского мультипликационного фильма — «Прекрасная Люканида, или Война рогачей с усачами». Широкая публика впервые в истории увидела анимационную картину. Это была работа биолога Владислава Старевича про несчастную любовь из жизни насекомых.</w:t>
      </w:r>
    </w:p>
    <w:p w14:paraId="1E000000">
      <w:pPr>
        <w:spacing w:after="150" w:before="150"/>
        <w:ind w:firstLine="0" w:left="0" w:right="0"/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  <w:t xml:space="preserve">     Кукольная анимация Старевича имела огромный успех и не только на Родине, но и за рубежом. Для своего времени это был прорыв в мировом анимационном искусстве. Мультфильм поразил зрителей именно своей техникой — многие из них были уверены, что смотрят уникальные натурные съемки и мастерство дрессировщика насекомых, а не рукотворные модели.</w:t>
      </w:r>
    </w:p>
    <w:p w14:paraId="1F000000">
      <w:pPr>
        <w:spacing w:after="150" w:before="150"/>
        <w:ind w:firstLine="0" w:left="0" w:right="0"/>
        <w:rPr>
          <w:rFonts w:ascii="Times New Roman" w:hAnsi="Times New Roman"/>
          <w:b w:val="0"/>
          <w:i w:val="0"/>
          <w:caps w:val="0"/>
          <w:color w:val="000000"/>
          <w:spacing w:val="0"/>
          <w:sz w:val="34"/>
          <w:shd w:fill="FBFBFB" w:val="clear"/>
        </w:rPr>
      </w:pPr>
    </w:p>
    <w:p w14:paraId="20000000">
      <w:pPr>
        <w:rPr>
          <w:rFonts w:ascii="Times New Roman" w:hAnsi="Times New Roman"/>
          <w:sz w:val="34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-352438</wp:posOffset>
            </wp:positionH>
            <wp:positionV relativeFrom="page">
              <wp:posOffset>262933</wp:posOffset>
            </wp:positionV>
            <wp:extent cx="7239000" cy="4769068"/>
            <wp:effectExtent b="0" l="0" r="0" t="0"/>
            <wp:wrapNone/>
            <wp:docPr hidden="false" id="4" name="Picture 4"/>
            <a:graphic>
              <a:graphicData uri="http://schemas.openxmlformats.org/drawingml/2006/picture">
                <pic:pic>
                  <pic:nvPicPr>
                    <pic:cNvPr hidden="false" id="3" name="Picture 3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7239000" cy="4769068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21000000">
      <w:pPr>
        <w:rPr>
          <w:rFonts w:ascii="Times New Roman" w:hAnsi="Times New Roman"/>
          <w:sz w:val="34"/>
        </w:rPr>
      </w:pPr>
    </w:p>
    <w:p w14:paraId="22000000">
      <w:pPr>
        <w:rPr>
          <w:rFonts w:ascii="Times New Roman" w:hAnsi="Times New Roman"/>
          <w:sz w:val="34"/>
        </w:rPr>
      </w:pPr>
    </w:p>
    <w:p w14:paraId="23000000">
      <w:pPr>
        <w:rPr>
          <w:rFonts w:ascii="Times New Roman" w:hAnsi="Times New Roman"/>
          <w:sz w:val="34"/>
        </w:rPr>
      </w:pPr>
    </w:p>
    <w:p w14:paraId="24000000">
      <w:pPr>
        <w:rPr>
          <w:rFonts w:ascii="Times New Roman" w:hAnsi="Times New Roman"/>
          <w:sz w:val="34"/>
        </w:rPr>
      </w:pPr>
    </w:p>
    <w:p w14:paraId="25000000">
      <w:pPr>
        <w:rPr>
          <w:rFonts w:ascii="Times New Roman" w:hAnsi="Times New Roman"/>
          <w:sz w:val="34"/>
        </w:rPr>
      </w:pPr>
    </w:p>
    <w:p w14:paraId="26000000">
      <w:pPr>
        <w:rPr>
          <w:rFonts w:ascii="Times New Roman" w:hAnsi="Times New Roman"/>
          <w:sz w:val="34"/>
        </w:rPr>
      </w:pPr>
    </w:p>
    <w:p w14:paraId="27000000">
      <w:pPr>
        <w:rPr>
          <w:rFonts w:ascii="Times New Roman" w:hAnsi="Times New Roman"/>
          <w:sz w:val="34"/>
        </w:rPr>
      </w:pPr>
    </w:p>
    <w:p w14:paraId="28000000">
      <w:pPr>
        <w:rPr>
          <w:rFonts w:ascii="Times New Roman" w:hAnsi="Times New Roman"/>
          <w:sz w:val="34"/>
        </w:rPr>
      </w:pPr>
    </w:p>
    <w:p w14:paraId="29000000">
      <w:pPr>
        <w:rPr>
          <w:rFonts w:ascii="Times New Roman" w:hAnsi="Times New Roman"/>
          <w:sz w:val="34"/>
        </w:rPr>
      </w:pPr>
    </w:p>
    <w:p w14:paraId="2A000000">
      <w:pPr>
        <w:rPr>
          <w:rFonts w:ascii="Times New Roman" w:hAnsi="Times New Roman"/>
          <w:sz w:val="34"/>
        </w:rPr>
      </w:pPr>
    </w:p>
    <w:p w14:paraId="2B000000">
      <w:pPr>
        <w:rPr>
          <w:rFonts w:ascii="Times New Roman" w:hAnsi="Times New Roman"/>
          <w:sz w:val="34"/>
        </w:rPr>
      </w:pPr>
    </w:p>
    <w:p w14:paraId="2C000000">
      <w:pPr>
        <w:rPr>
          <w:rFonts w:ascii="Times New Roman" w:hAnsi="Times New Roman"/>
          <w:sz w:val="34"/>
        </w:rPr>
      </w:pPr>
    </w:p>
    <w:p w14:paraId="2D000000">
      <w:pPr>
        <w:rPr>
          <w:rFonts w:ascii="Times New Roman" w:hAnsi="Times New Roman"/>
          <w:sz w:val="34"/>
        </w:rPr>
      </w:pPr>
    </w:p>
    <w:p w14:paraId="2E000000">
      <w:pPr>
        <w:rPr>
          <w:rFonts w:ascii="Times New Roman" w:hAnsi="Times New Roman"/>
          <w:sz w:val="34"/>
        </w:rPr>
      </w:pPr>
    </w:p>
    <w:p w14:paraId="2F000000">
      <w:pPr>
        <w:rPr>
          <w:rFonts w:ascii="Times New Roman" w:hAnsi="Times New Roman"/>
          <w:sz w:val="34"/>
        </w:rPr>
      </w:pPr>
    </w:p>
    <w:p w14:paraId="30000000">
      <w:pPr>
        <w:rPr>
          <w:rFonts w:ascii="Times New Roman" w:hAnsi="Times New Roman"/>
          <w:sz w:val="34"/>
        </w:rPr>
      </w:pPr>
    </w:p>
    <w:p w14:paraId="31000000">
      <w:pPr>
        <w:rPr>
          <w:rFonts w:ascii="Times New Roman" w:hAnsi="Times New Roman"/>
          <w:sz w:val="34"/>
        </w:rPr>
      </w:pPr>
    </w:p>
    <w:p w14:paraId="32000000">
      <w:pPr>
        <w:rPr>
          <w:rFonts w:ascii="Times New Roman" w:hAnsi="Times New Roman"/>
          <w:sz w:val="34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-378713</wp:posOffset>
            </wp:positionH>
            <wp:positionV relativeFrom="page">
              <wp:posOffset>5137106</wp:posOffset>
            </wp:positionV>
            <wp:extent cx="7212724" cy="5307724"/>
            <wp:effectExtent b="0" l="0" r="0" t="0"/>
            <wp:wrapNone/>
            <wp:docPr hidden="false" id="6" name="Picture 6"/>
            <a:graphic>
              <a:graphicData uri="http://schemas.openxmlformats.org/drawingml/2006/picture">
                <pic:pic>
                  <pic:nvPicPr>
                    <pic:cNvPr hidden="false" id="5" name="Picture 5"/>
                    <pic:cNvPicPr preferRelativeResize="true"/>
                  </pic:nvPicPr>
                  <pic:blipFill>
                    <a:blip r:embed="rId3"/>
                    <a:stretch/>
                  </pic:blipFill>
                  <pic:spPr>
                    <a:xfrm flipH="false" flipV="false" rot="0">
                      <a:ext cx="7212724" cy="5307724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33000000">
      <w:pPr>
        <w:rPr>
          <w:rFonts w:ascii="Times New Roman" w:hAnsi="Times New Roman"/>
          <w:sz w:val="34"/>
        </w:rPr>
      </w:pPr>
    </w:p>
    <w:p w14:paraId="34000000">
      <w:pPr>
        <w:rPr>
          <w:rFonts w:ascii="Times New Roman" w:hAnsi="Times New Roman"/>
          <w:sz w:val="34"/>
        </w:rPr>
      </w:pPr>
    </w:p>
    <w:p w14:paraId="35000000">
      <w:pPr>
        <w:rPr>
          <w:rFonts w:ascii="Times New Roman" w:hAnsi="Times New Roman"/>
          <w:sz w:val="34"/>
        </w:rPr>
      </w:pPr>
    </w:p>
    <w:p w14:paraId="36000000">
      <w:pPr>
        <w:rPr>
          <w:rFonts w:ascii="Times New Roman" w:hAnsi="Times New Roman"/>
          <w:sz w:val="34"/>
        </w:rPr>
      </w:pPr>
    </w:p>
    <w:p w14:paraId="37000000">
      <w:pPr>
        <w:rPr>
          <w:rFonts w:ascii="Times New Roman" w:hAnsi="Times New Roman"/>
          <w:sz w:val="34"/>
        </w:rPr>
      </w:pPr>
    </w:p>
    <w:p w14:paraId="38000000">
      <w:pPr>
        <w:rPr>
          <w:rFonts w:ascii="Times New Roman" w:hAnsi="Times New Roman"/>
          <w:sz w:val="34"/>
        </w:rPr>
      </w:pPr>
    </w:p>
    <w:p w14:paraId="39000000">
      <w:pPr>
        <w:rPr>
          <w:rFonts w:ascii="Times New Roman" w:hAnsi="Times New Roman"/>
          <w:sz w:val="34"/>
        </w:rPr>
      </w:pPr>
    </w:p>
    <w:p w14:paraId="3A000000">
      <w:pPr>
        <w:rPr>
          <w:rFonts w:ascii="Times New Roman" w:hAnsi="Times New Roman"/>
          <w:sz w:val="34"/>
        </w:rPr>
      </w:pPr>
    </w:p>
    <w:p w14:paraId="3B000000">
      <w:pPr>
        <w:rPr>
          <w:rFonts w:ascii="Times New Roman" w:hAnsi="Times New Roman"/>
          <w:sz w:val="34"/>
        </w:rPr>
      </w:pPr>
    </w:p>
    <w:p w14:paraId="3C000000">
      <w:pPr>
        <w:rPr>
          <w:rFonts w:ascii="Times New Roman" w:hAnsi="Times New Roman"/>
          <w:sz w:val="34"/>
        </w:rPr>
      </w:pPr>
    </w:p>
    <w:p w14:paraId="3D000000">
      <w:pPr>
        <w:rPr>
          <w:rFonts w:ascii="Times New Roman" w:hAnsi="Times New Roman"/>
          <w:sz w:val="34"/>
        </w:rPr>
      </w:pPr>
    </w:p>
    <w:p w14:paraId="3E000000">
      <w:pPr>
        <w:rPr>
          <w:rFonts w:ascii="Times New Roman" w:hAnsi="Times New Roman"/>
          <w:sz w:val="34"/>
        </w:rPr>
      </w:pPr>
    </w:p>
    <w:p w14:paraId="3F000000">
      <w:pPr>
        <w:rPr>
          <w:rFonts w:ascii="Times New Roman" w:hAnsi="Times New Roman"/>
          <w:sz w:val="34"/>
        </w:rPr>
      </w:pPr>
    </w:p>
    <w:p w14:paraId="40000000">
      <w:pPr>
        <w:rPr>
          <w:rFonts w:ascii="Times New Roman" w:hAnsi="Times New Roman"/>
          <w:sz w:val="34"/>
        </w:rPr>
      </w:pPr>
    </w:p>
    <w:p w14:paraId="41000000">
      <w:pPr>
        <w:rPr>
          <w:rFonts w:ascii="Times New Roman" w:hAnsi="Times New Roman"/>
          <w:sz w:val="34"/>
        </w:rPr>
      </w:pPr>
    </w:p>
    <w:p w14:paraId="42000000">
      <w:pPr>
        <w:rPr>
          <w:rFonts w:ascii="Times New Roman" w:hAnsi="Times New Roman"/>
          <w:sz w:val="34"/>
        </w:rPr>
      </w:pPr>
    </w:p>
    <w:p w14:paraId="43000000">
      <w:pPr>
        <w:rPr>
          <w:rFonts w:ascii="Times New Roman" w:hAnsi="Times New Roman"/>
          <w:sz w:val="34"/>
        </w:rPr>
      </w:pPr>
    </w:p>
    <w:p w14:paraId="44000000">
      <w:pPr>
        <w:rPr>
          <w:rFonts w:ascii="Times New Roman" w:hAnsi="Times New Roman"/>
          <w:sz w:val="34"/>
        </w:rPr>
      </w:pPr>
    </w:p>
    <w:p w14:paraId="45000000">
      <w:pPr>
        <w:rPr>
          <w:rFonts w:ascii="Times New Roman" w:hAnsi="Times New Roman"/>
          <w:sz w:val="30"/>
        </w:rPr>
      </w:pPr>
    </w:p>
    <w:p w14:paraId="46000000">
      <w:pPr>
        <w:ind/>
        <w:jc w:val="both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0"/>
        </w:rPr>
        <w:t xml:space="preserve">   </w:t>
      </w:r>
      <w:r>
        <w:rPr>
          <w:rFonts w:ascii="Times New Roman" w:hAnsi="Times New Roman"/>
          <w:sz w:val="32"/>
        </w:rPr>
        <w:t>11 апреля ежегодно</w:t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color w:val="000000"/>
          <w:sz w:val="32"/>
          <w:u w:val="none"/>
        </w:rPr>
        <w:instrText>HYPERLINK "http://deti-uzniki.ru/node=381.stx"</w:instrText>
      </w:r>
      <w:r>
        <w:rPr>
          <w:rFonts w:ascii="Times New Roman" w:hAnsi="Times New Roman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color w:val="000000"/>
          <w:sz w:val="32"/>
          <w:u w:val="none"/>
        </w:rPr>
        <w:t>отмечается</w:t>
      </w:r>
      <w:r>
        <w:rPr>
          <w:rFonts w:ascii="Times New Roman" w:hAnsi="Times New Roman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sz w:val="32"/>
        </w:rPr>
        <w:t>Международный день освобождения узников фашистских концлагерей,  который</w:t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color w:val="000000"/>
          <w:sz w:val="32"/>
          <w:u w:val="none"/>
        </w:rPr>
        <w:instrText>HYPERLINK "https://ria.ru/20090410/167761930.html"</w:instrText>
      </w:r>
      <w:r>
        <w:rPr>
          <w:rFonts w:ascii="Times New Roman" w:hAnsi="Times New Roman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color w:val="000000"/>
          <w:sz w:val="32"/>
          <w:u w:val="none"/>
        </w:rPr>
        <w:t>установлен</w:t>
      </w:r>
      <w:r>
        <w:rPr>
          <w:rFonts w:ascii="Times New Roman" w:hAnsi="Times New Roman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t>в</w:t>
      </w:r>
      <w:r>
        <w:rPr>
          <w:rFonts w:ascii="Times New Roman" w:hAnsi="Times New Roman"/>
          <w:sz w:val="32"/>
        </w:rPr>
        <w:t xml:space="preserve"> память о восстании узников концлагеря Бухенвальд (Германия) 11 апреля 1945 года.</w:t>
      </w:r>
    </w:p>
    <w:p w14:paraId="47000000">
      <w:pPr>
        <w:ind/>
        <w:jc w:val="both"/>
        <w:rPr>
          <w:rFonts w:ascii="Times New Roman" w:hAnsi="Times New Roman"/>
          <w:color w:val="000000"/>
          <w:sz w:val="32"/>
          <w:u w:val="none"/>
        </w:rPr>
      </w:pPr>
      <w:r>
        <w:rPr>
          <w:rFonts w:ascii="Times New Roman" w:hAnsi="Times New Roman"/>
          <w:sz w:val="32"/>
        </w:rPr>
        <w:t xml:space="preserve"> Концентрационные лагеря (места массового пребывания людей, заключенных под стражу по политическим, социальным, расовым, религиозным и иным признакам) широкое распространение</w:t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color w:val="000000"/>
          <w:sz w:val="32"/>
          <w:u w:val="none"/>
        </w:rPr>
        <w:instrText>HYPERLINK "https://encyclopedia.mil.ru/encyclopedia/dictionary/details.htm?id=6631@morfDictionary"</w:instrText>
      </w:r>
      <w:r>
        <w:rPr>
          <w:rFonts w:ascii="Times New Roman" w:hAnsi="Times New Roman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color w:val="000000"/>
          <w:sz w:val="32"/>
          <w:u w:val="none"/>
        </w:rPr>
        <w:t>получили</w:t>
      </w:r>
      <w:r>
        <w:rPr>
          <w:rFonts w:ascii="Times New Roman" w:hAnsi="Times New Roman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t>в фашистской Германии.</w:t>
      </w:r>
    </w:p>
    <w:p w14:paraId="48000000">
      <w:pPr>
        <w:ind/>
        <w:jc w:val="both"/>
        <w:rPr>
          <w:rFonts w:ascii="Times New Roman" w:hAnsi="Times New Roman"/>
          <w:sz w:val="32"/>
        </w:rPr>
      </w:pPr>
      <w:r>
        <w:rPr>
          <w:rFonts w:ascii="Times New Roman" w:hAnsi="Times New Roman"/>
          <w:sz w:val="32"/>
        </w:rPr>
        <w:t xml:space="preserve">  Первый немецкий концлагерь был создан в марте 1933 года на окраине города</w:t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color w:val="000000"/>
          <w:sz w:val="32"/>
          <w:u w:val="none"/>
        </w:rPr>
        <w:instrText>HYPERLINK "https://ria.ru/location_Dakhau/"</w:instrText>
      </w:r>
      <w:r>
        <w:rPr>
          <w:rFonts w:ascii="Times New Roman" w:hAnsi="Times New Roman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color w:val="000000"/>
          <w:sz w:val="32"/>
          <w:u w:val="none"/>
        </w:rPr>
        <w:t>Дахау</w:t>
      </w:r>
      <w:r>
        <w:rPr>
          <w:rFonts w:ascii="Times New Roman" w:hAnsi="Times New Roman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color w:val="000000"/>
          <w:sz w:val="32"/>
          <w:u w:val="none"/>
        </w:rPr>
        <w:t> </w:t>
      </w:r>
      <w:r>
        <w:rPr>
          <w:rFonts w:ascii="Times New Roman" w:hAnsi="Times New Roman"/>
          <w:sz w:val="32"/>
        </w:rPr>
        <w:t xml:space="preserve">на территории бывшего порохового и патронного завода. Изначально он предназначался для содержания тысяч противников нацистского режима (оппозиционных политиков, священников), а также евреев, цыган, уголовников и душевнобольных. Затем в лагерь стали заключать "асоциальные элементы" – бродяг, пьяниц, хулиганов. С началом Второй мировой войны (1939-1945) туда начали привозить советских военнопленных, которых в основном расстреливали. Всего в Дахау в результате планомерного уничтожения заключенных, издевательств, непосильного труда и преступных медицинских опытов, согласно </w:t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color w:val="000000"/>
          <w:sz w:val="32"/>
          <w:u w:val="none"/>
        </w:rPr>
        <w:instrText>HYPERLINK "https://bigenc.ru/c/dakhau-kontsentratsionnyi-lager-6de528"</w:instrText>
      </w:r>
      <w:r>
        <w:rPr>
          <w:rFonts w:ascii="Times New Roman" w:hAnsi="Times New Roman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color w:val="000000"/>
          <w:sz w:val="32"/>
          <w:u w:val="none"/>
        </w:rPr>
        <w:t>документам</w:t>
      </w:r>
      <w:r>
        <w:rPr>
          <w:rFonts w:ascii="Times New Roman" w:hAnsi="Times New Roman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sz w:val="32"/>
        </w:rPr>
        <w:t>лагерного учета, погибли 32 099 человек (реальная цифра составляет около 41,5 тысячи человек без учета отправленных в другие лагеря и умерших там).</w:t>
      </w:r>
    </w:p>
    <w:p w14:paraId="49000000">
      <w:pPr>
        <w:rPr>
          <w:rFonts w:ascii="Times New Roman" w:hAnsi="Times New Roman"/>
          <w:sz w:val="30"/>
        </w:rPr>
      </w:pPr>
    </w:p>
    <w:p w14:paraId="4A000000">
      <w:pPr>
        <w:rPr>
          <w:rFonts w:ascii="Times New Roman" w:hAnsi="Times New Roman"/>
          <w:sz w:val="30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-156898</wp:posOffset>
            </wp:positionH>
            <wp:positionV relativeFrom="page">
              <wp:posOffset>5575751</wp:posOffset>
            </wp:positionV>
            <wp:extent cx="6795369" cy="4791205"/>
            <wp:effectExtent b="0" l="0" r="0" t="0"/>
            <wp:wrapNone/>
            <wp:docPr hidden="false" id="8" name="Picture 8"/>
            <a:graphic>
              <a:graphicData uri="http://schemas.openxmlformats.org/drawingml/2006/picture">
                <pic:pic>
                  <pic:nvPicPr>
                    <pic:cNvPr hidden="false" id="7" name="Picture 7"/>
                    <pic:cNvPicPr preferRelativeResize="true"/>
                  </pic:nvPicPr>
                  <pic:blipFill>
                    <a:blip r:embed="rId4"/>
                    <a:stretch/>
                  </pic:blipFill>
                  <pic:spPr>
                    <a:xfrm flipH="false" flipV="false" rot="0">
                      <a:ext cx="6795369" cy="4791205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4B000000"/>
    <w:p w14:paraId="4C000000">
      <w:pPr>
        <w:rPr>
          <w:rFonts w:ascii="Times New Roman" w:hAnsi="Times New Roman"/>
          <w:sz w:val="34"/>
        </w:rPr>
      </w:pPr>
    </w:p>
    <w:p w14:paraId="4D000000">
      <w:pPr>
        <w:rPr>
          <w:rFonts w:ascii="Times New Roman" w:hAnsi="Times New Roman"/>
          <w:sz w:val="34"/>
        </w:rPr>
      </w:pPr>
    </w:p>
    <w:p w14:paraId="4E000000">
      <w:pPr>
        <w:rPr>
          <w:rFonts w:ascii="Times New Roman" w:hAnsi="Times New Roman"/>
          <w:sz w:val="34"/>
        </w:rPr>
      </w:pPr>
    </w:p>
    <w:p w14:paraId="4F000000">
      <w:pPr>
        <w:rPr>
          <w:rFonts w:ascii="Times New Roman" w:hAnsi="Times New Roman"/>
          <w:sz w:val="34"/>
        </w:rPr>
      </w:pPr>
    </w:p>
    <w:p w14:paraId="50000000">
      <w:pPr>
        <w:rPr>
          <w:rFonts w:ascii="Times New Roman" w:hAnsi="Times New Roman"/>
          <w:sz w:val="34"/>
        </w:rPr>
      </w:pPr>
    </w:p>
    <w:p w14:paraId="51000000">
      <w:pPr>
        <w:rPr>
          <w:rFonts w:ascii="Times New Roman" w:hAnsi="Times New Roman"/>
          <w:sz w:val="34"/>
        </w:rPr>
      </w:pPr>
    </w:p>
    <w:p w14:paraId="52000000">
      <w:pPr>
        <w:rPr>
          <w:rFonts w:ascii="Times New Roman" w:hAnsi="Times New Roman"/>
          <w:sz w:val="34"/>
        </w:rPr>
      </w:pPr>
    </w:p>
    <w:p w14:paraId="53000000">
      <w:pPr>
        <w:rPr>
          <w:rFonts w:ascii="Times New Roman" w:hAnsi="Times New Roman"/>
          <w:sz w:val="34"/>
        </w:rPr>
      </w:pPr>
    </w:p>
    <w:p w14:paraId="54000000">
      <w:pPr>
        <w:rPr>
          <w:rFonts w:ascii="Times New Roman" w:hAnsi="Times New Roman"/>
          <w:sz w:val="34"/>
        </w:rPr>
      </w:pPr>
    </w:p>
    <w:p w14:paraId="55000000">
      <w:pPr>
        <w:rPr>
          <w:rFonts w:ascii="Times New Roman" w:hAnsi="Times New Roman"/>
          <w:sz w:val="34"/>
        </w:rPr>
      </w:pPr>
    </w:p>
    <w:p w14:paraId="56000000">
      <w:pPr>
        <w:rPr>
          <w:rFonts w:ascii="Times New Roman" w:hAnsi="Times New Roman"/>
          <w:sz w:val="34"/>
        </w:rPr>
      </w:pPr>
    </w:p>
    <w:p w14:paraId="57000000">
      <w:pPr>
        <w:rPr>
          <w:rFonts w:ascii="Times New Roman" w:hAnsi="Times New Roman"/>
          <w:sz w:val="34"/>
        </w:rPr>
      </w:pPr>
    </w:p>
    <w:p w14:paraId="58000000">
      <w:pPr>
        <w:rPr>
          <w:rFonts w:ascii="Times New Roman" w:hAnsi="Times New Roman"/>
          <w:sz w:val="34"/>
        </w:rPr>
      </w:pPr>
    </w:p>
    <w:p w14:paraId="59000000">
      <w:pPr>
        <w:rPr>
          <w:rFonts w:ascii="Times New Roman" w:hAnsi="Times New Roman"/>
          <w:sz w:val="34"/>
        </w:rPr>
      </w:pPr>
    </w:p>
    <w:p w14:paraId="5A000000">
      <w:pPr>
        <w:rPr>
          <w:rFonts w:ascii="Times New Roman" w:hAnsi="Times New Roman"/>
          <w:sz w:val="34"/>
        </w:rPr>
      </w:pPr>
    </w:p>
    <w:p w14:paraId="5B000000">
      <w:pPr>
        <w:rPr>
          <w:rFonts w:ascii="Times New Roman" w:hAnsi="Times New Roman"/>
          <w:sz w:val="34"/>
        </w:rPr>
      </w:pPr>
    </w:p>
    <w:p w14:paraId="5C000000">
      <w:pPr>
        <w:rPr>
          <w:rFonts w:ascii="Times New Roman" w:hAnsi="Times New Roman"/>
          <w:sz w:val="34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-250843</wp:posOffset>
            </wp:positionH>
            <wp:positionV relativeFrom="page">
              <wp:posOffset>253023</wp:posOffset>
            </wp:positionV>
            <wp:extent cx="7004137" cy="4853835"/>
            <wp:effectExtent b="0" l="0" r="0" t="0"/>
            <wp:wrapNone/>
            <wp:docPr hidden="false" id="10" name="Picture 10"/>
            <a:graphic>
              <a:graphicData uri="http://schemas.openxmlformats.org/drawingml/2006/picture">
                <pic:pic>
                  <pic:nvPicPr>
                    <pic:cNvPr hidden="false" id="9" name="Picture 9"/>
                    <pic:cNvPicPr preferRelativeResize="true"/>
                  </pic:nvPicPr>
                  <pic:blipFill>
                    <a:blip r:embed="rId5"/>
                    <a:stretch/>
                  </pic:blipFill>
                  <pic:spPr>
                    <a:xfrm flipH="false" flipV="false" rot="0">
                      <a:ext cx="7004137" cy="4853835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5D000000">
      <w:pPr>
        <w:rPr>
          <w:rFonts w:ascii="Times New Roman" w:hAnsi="Times New Roman"/>
          <w:sz w:val="34"/>
        </w:rPr>
      </w:pPr>
    </w:p>
    <w:p w14:paraId="5E000000">
      <w:pPr>
        <w:rPr>
          <w:rFonts w:ascii="Times New Roman" w:hAnsi="Times New Roman"/>
          <w:sz w:val="34"/>
        </w:rPr>
      </w:pPr>
    </w:p>
    <w:p w14:paraId="5F000000">
      <w:pPr>
        <w:rPr>
          <w:rFonts w:ascii="Times New Roman" w:hAnsi="Times New Roman"/>
          <w:sz w:val="34"/>
        </w:rPr>
      </w:pPr>
    </w:p>
    <w:p w14:paraId="60000000">
      <w:pPr>
        <w:rPr>
          <w:rFonts w:ascii="Times New Roman" w:hAnsi="Times New Roman"/>
          <w:sz w:val="34"/>
        </w:rPr>
      </w:pPr>
    </w:p>
    <w:p w14:paraId="61000000">
      <w:pPr>
        <w:rPr>
          <w:rFonts w:ascii="Times New Roman" w:hAnsi="Times New Roman"/>
          <w:sz w:val="34"/>
        </w:rPr>
      </w:pPr>
    </w:p>
    <w:p w14:paraId="62000000">
      <w:pPr>
        <w:rPr>
          <w:rFonts w:ascii="Times New Roman" w:hAnsi="Times New Roman"/>
          <w:sz w:val="34"/>
        </w:rPr>
      </w:pPr>
    </w:p>
    <w:p w14:paraId="63000000">
      <w:pPr>
        <w:rPr>
          <w:rFonts w:ascii="Times New Roman" w:hAnsi="Times New Roman"/>
          <w:sz w:val="34"/>
        </w:rPr>
      </w:pPr>
    </w:p>
    <w:p w14:paraId="64000000">
      <w:pPr>
        <w:rPr>
          <w:rFonts w:ascii="Times New Roman" w:hAnsi="Times New Roman"/>
          <w:sz w:val="34"/>
        </w:rPr>
      </w:pPr>
    </w:p>
    <w:p w14:paraId="65000000">
      <w:pPr>
        <w:rPr>
          <w:rFonts w:ascii="Times New Roman" w:hAnsi="Times New Roman"/>
          <w:sz w:val="34"/>
        </w:rPr>
      </w:pPr>
    </w:p>
    <w:p w14:paraId="66000000">
      <w:pPr>
        <w:rPr>
          <w:rFonts w:ascii="Times New Roman" w:hAnsi="Times New Roman"/>
          <w:sz w:val="34"/>
        </w:rPr>
      </w:pPr>
    </w:p>
    <w:p w14:paraId="67000000">
      <w:pPr>
        <w:rPr>
          <w:rFonts w:ascii="Times New Roman" w:hAnsi="Times New Roman"/>
          <w:sz w:val="34"/>
        </w:rPr>
      </w:pPr>
    </w:p>
    <w:p w14:paraId="68000000">
      <w:pPr>
        <w:rPr>
          <w:rFonts w:ascii="Times New Roman" w:hAnsi="Times New Roman"/>
          <w:sz w:val="34"/>
        </w:rPr>
      </w:pPr>
    </w:p>
    <w:p w14:paraId="69000000">
      <w:pPr>
        <w:rPr>
          <w:rFonts w:ascii="Times New Roman" w:hAnsi="Times New Roman"/>
          <w:sz w:val="34"/>
        </w:rPr>
      </w:pPr>
    </w:p>
    <w:p w14:paraId="6A000000">
      <w:pPr>
        <w:rPr>
          <w:rFonts w:ascii="Times New Roman" w:hAnsi="Times New Roman"/>
          <w:sz w:val="34"/>
        </w:rPr>
      </w:pPr>
    </w:p>
    <w:p w14:paraId="6B000000">
      <w:pPr>
        <w:rPr>
          <w:rFonts w:ascii="Times New Roman" w:hAnsi="Times New Roman"/>
          <w:sz w:val="34"/>
        </w:rPr>
      </w:pPr>
    </w:p>
    <w:p w14:paraId="6C000000">
      <w:pPr>
        <w:rPr>
          <w:rFonts w:ascii="Times New Roman" w:hAnsi="Times New Roman"/>
          <w:sz w:val="34"/>
        </w:rPr>
      </w:pPr>
    </w:p>
    <w:p w14:paraId="6D000000">
      <w:pPr>
        <w:rPr>
          <w:rFonts w:ascii="Times New Roman" w:hAnsi="Times New Roman"/>
          <w:sz w:val="34"/>
        </w:rPr>
      </w:pPr>
    </w:p>
    <w:p w14:paraId="6E000000">
      <w:pPr>
        <w:rPr>
          <w:rFonts w:ascii="Times New Roman" w:hAnsi="Times New Roman"/>
          <w:sz w:val="34"/>
        </w:rPr>
      </w:pPr>
    </w:p>
    <w:p w14:paraId="6F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</w:p>
    <w:p w14:paraId="70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 xml:space="preserve">      1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2 апреля весь мир отмечает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 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32"/>
          <w:shd w:fill="FBFBFB" w:val="clear"/>
        </w:rPr>
        <w:t>День авиации и космонавтики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 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— памятную дату, посвященную первому полету человека в космос. Это особенный день — день триумфа науки и всех тех, кто сегодня трудится в космической отрасли.</w:t>
      </w:r>
    </w:p>
    <w:p w14:paraId="71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 xml:space="preserve">     Как праздник — День космонавтики — был установлен в Советском Союзе Указом Президиума Верховного Совета СССР от 9 апреля 1962 года, а международный статус получил в 1968 году на конференции Международной авиационной федерации.</w:t>
      </w:r>
    </w:p>
    <w:p w14:paraId="72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 xml:space="preserve">     Кстати, с 2011 года он носит еще одно название —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 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32"/>
          <w:shd w:fill="FBFBFB" w:val="clear"/>
        </w:rPr>
        <w:t>Международный день полета человека в космос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 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  <w:t>(International Day of Human Space Flight). О чем 7 апреля 2011 года на специальном пленарном заседании Генеральной Ассамблеи ООН, по инициативе России, была принята официальная резолюция № A/RES/65/271, по случаю 50-летия первого шага в деле освоения космического пространства. Соавторами этой резолюции стали свыше 60 государств.</w:t>
      </w:r>
    </w:p>
    <w:p w14:paraId="73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</w:p>
    <w:p w14:paraId="74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</w:p>
    <w:p w14:paraId="75000000">
      <w:pPr>
        <w:spacing w:after="195" w:before="0"/>
        <w:ind w:firstLine="0" w:left="0" w:right="0"/>
        <w:jc w:val="left"/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shd w:fill="FBFBFB" w:val="clear"/>
        </w:rPr>
      </w:pPr>
    </w:p>
    <w:p w14:paraId="76000000">
      <w:pPr>
        <w:rPr>
          <w:rFonts w:ascii="Times New Roman" w:hAnsi="Times New Roman"/>
          <w:sz w:val="34"/>
        </w:rPr>
      </w:pPr>
    </w:p>
    <w:p w14:paraId="77000000">
      <w:pPr>
        <w:rPr>
          <w:rFonts w:ascii="Times New Roman" w:hAnsi="Times New Roman"/>
          <w:sz w:val="34"/>
        </w:rPr>
      </w:pPr>
    </w:p>
    <w:p w14:paraId="78000000">
      <w:pPr>
        <w:rPr>
          <w:rFonts w:ascii="Times New Roman" w:hAnsi="Times New Roman"/>
          <w:sz w:val="34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-303035</wp:posOffset>
            </wp:positionH>
            <wp:positionV relativeFrom="page">
              <wp:posOffset>493940</wp:posOffset>
            </wp:positionV>
            <wp:extent cx="3256767" cy="2139863"/>
            <wp:effectExtent b="0" l="0" r="0" t="0"/>
            <wp:wrapNone/>
            <wp:docPr hidden="false" id="12" name="Picture 12"/>
            <a:graphic>
              <a:graphicData uri="http://schemas.openxmlformats.org/drawingml/2006/picture">
                <pic:pic>
                  <pic:nvPicPr>
                    <pic:cNvPr hidden="false" id="11" name="Picture 11"/>
                    <pic:cNvPicPr preferRelativeResize="true"/>
                  </pic:nvPicPr>
                  <pic:blipFill>
                    <a:blip r:embed="rId6"/>
                    <a:stretch/>
                  </pic:blipFill>
                  <pic:spPr>
                    <a:xfrm flipH="false" flipV="false" rot="0">
                      <a:ext cx="3256767" cy="2139863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79000000">
      <w:pPr>
        <w:rPr>
          <w:rFonts w:ascii="Times New Roman" w:hAnsi="Times New Roman"/>
          <w:sz w:val="34"/>
        </w:rPr>
      </w:pPr>
    </w:p>
    <w:p w14:paraId="7A000000">
      <w:pPr>
        <w:rPr>
          <w:rFonts w:ascii="Times New Roman" w:hAnsi="Times New Roman"/>
          <w:sz w:val="34"/>
        </w:rPr>
      </w:pPr>
    </w:p>
    <w:p w14:paraId="7B000000">
      <w:pPr>
        <w:rPr>
          <w:rFonts w:ascii="Times New Roman" w:hAnsi="Times New Roman"/>
          <w:sz w:val="34"/>
        </w:rPr>
      </w:pPr>
    </w:p>
    <w:p w14:paraId="7C000000">
      <w:pPr>
        <w:rPr>
          <w:rFonts w:ascii="Times New Roman" w:hAnsi="Times New Roman"/>
          <w:sz w:val="34"/>
        </w:rPr>
      </w:pPr>
    </w:p>
    <w:p w14:paraId="7D000000">
      <w:pPr>
        <w:rPr>
          <w:rFonts w:ascii="Times New Roman" w:hAnsi="Times New Roman"/>
          <w:sz w:val="34"/>
        </w:rPr>
      </w:pPr>
    </w:p>
    <w:p w14:paraId="7E000000">
      <w:pPr>
        <w:rPr>
          <w:rFonts w:ascii="Times New Roman" w:hAnsi="Times New Roman"/>
          <w:color w:val="000000"/>
          <w:sz w:val="32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3089429</wp:posOffset>
            </wp:positionH>
            <wp:positionV relativeFrom="page">
              <wp:posOffset>587885</wp:posOffset>
            </wp:positionV>
            <wp:extent cx="3716054" cy="2066794"/>
            <wp:effectExtent b="0" l="0" r="0" t="0"/>
            <wp:wrapNone/>
            <wp:docPr hidden="false" id="14" name="Picture 14"/>
            <a:graphic>
              <a:graphicData uri="http://schemas.openxmlformats.org/drawingml/2006/picture">
                <pic:pic>
                  <pic:nvPicPr>
                    <pic:cNvPr hidden="false" id="13" name="Picture 13"/>
                    <pic:cNvPicPr preferRelativeResize="true"/>
                  </pic:nvPicPr>
                  <pic:blipFill>
                    <a:blip r:embed="rId7"/>
                    <a:stretch/>
                  </pic:blipFill>
                  <pic:spPr>
                    <a:xfrm flipH="false" flipV="false" rot="0">
                      <a:ext cx="3716054" cy="2066794"/>
                    </a:xfrm>
                    <a:prstGeom prst="rect"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highlight w:val="white"/>
        </w:rPr>
        <w:t xml:space="preserve">   20 апреля 2024 года во всех регионах России прошли субботники, цель которых - улучшить экологическую обстановку в населенных пунктах. Коллектив и учащиеся нашей школы, как один, с хорошим весенним настроением приняли активное участие во Всероссийском субботнике!  Мы провели его 18 апреля.</w:t>
      </w:r>
    </w:p>
    <w:p w14:paraId="7F000000">
      <w:pPr>
        <w:rPr>
          <w:rFonts w:ascii="Times New Roman" w:hAnsi="Times New Roman"/>
          <w:color w:val="000000"/>
          <w:sz w:val="32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highlight w:val="white"/>
        </w:rPr>
        <w:t xml:space="preserve">Все вместе дружно  собирали мусор возле дорог ведущих к деревням Шуманы, Берли, Большой Починок и Олуязы. 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highlight w:val="white"/>
        </w:rPr>
        <w:t> </w:t>
      </w:r>
    </w:p>
    <w:p w14:paraId="80000000">
      <w:pPr>
        <w:rPr>
          <w:rFonts w:ascii="Times New Roman" w:hAnsi="Times New Roman"/>
          <w:color w:val="000000"/>
          <w:sz w:val="32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highlight w:val="white"/>
        </w:rPr>
        <w:t>Все поработали на славу! Общими усилиями за несколько часов вся территория преобразилось: везде чисто и красиво.</w:t>
      </w:r>
      <w:r>
        <w:rPr>
          <w:rFonts w:ascii="Times New Roman" w:hAnsi="Times New Roman"/>
          <w:color w:val="000000"/>
          <w:sz w:val="32"/>
        </w:rPr>
        <w:br/>
      </w:r>
      <w:r>
        <w:rPr>
          <w:rFonts w:ascii="Times New Roman" w:hAnsi="Times New Roman"/>
          <w:color w:val="000000"/>
          <w:sz w:val="32"/>
        </w:rPr>
        <w:t xml:space="preserve"> 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32"/>
          <w:highlight w:val="white"/>
        </w:rPr>
        <w:t>Спасибо всем участникам субботника!</w:t>
      </w:r>
    </w:p>
    <w:p w14:paraId="81000000">
      <w:pPr>
        <w:rPr>
          <w:rFonts w:ascii="Times New Roman" w:hAnsi="Times New Roman"/>
          <w:color w:val="000000"/>
          <w:sz w:val="32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-374904</wp:posOffset>
            </wp:positionH>
            <wp:positionV relativeFrom="page">
              <wp:posOffset>5212083</wp:posOffset>
            </wp:positionV>
            <wp:extent cx="2095500" cy="2423160"/>
            <wp:effectExtent b="0" l="0" r="0" t="0"/>
            <wp:wrapNone/>
            <wp:docPr hidden="false" id="16" name="Picture 16"/>
            <a:graphic>
              <a:graphicData uri="http://schemas.openxmlformats.org/drawingml/2006/picture">
                <pic:pic>
                  <pic:nvPicPr>
                    <pic:cNvPr hidden="false" id="15" name="Picture 15"/>
                    <pic:cNvPicPr preferRelativeResize="true"/>
                  </pic:nvPicPr>
                  <pic:blipFill>
                    <a:blip r:embed="rId8"/>
                    <a:stretch/>
                  </pic:blipFill>
                  <pic:spPr>
                    <a:xfrm flipH="false" flipV="false" rot="0">
                      <a:ext cx="2095500" cy="242316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1961714</wp:posOffset>
            </wp:positionH>
            <wp:positionV relativeFrom="page">
              <wp:posOffset>5222966</wp:posOffset>
            </wp:positionV>
            <wp:extent cx="2430780" cy="2438400"/>
            <wp:effectExtent b="0" l="0" r="0" t="0"/>
            <wp:wrapNone/>
            <wp:docPr hidden="false" id="18" name="Picture 18"/>
            <a:graphic>
              <a:graphicData uri="http://schemas.openxmlformats.org/drawingml/2006/picture">
                <pic:pic>
                  <pic:nvPicPr>
                    <pic:cNvPr hidden="false" id="17" name="Picture 17"/>
                    <pic:cNvPicPr preferRelativeResize="true"/>
                  </pic:nvPicPr>
                  <pic:blipFill>
                    <a:blip r:embed="rId9"/>
                    <a:stretch/>
                  </pic:blipFill>
                  <pic:spPr>
                    <a:xfrm flipH="false" flipV="false" rot="0">
                      <a:ext cx="2430780" cy="243840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82000000">
      <w:pPr>
        <w:rPr>
          <w:rFonts w:ascii="Times New Roman" w:hAnsi="Times New Roman"/>
          <w:color w:val="000000"/>
          <w:sz w:val="32"/>
        </w:rPr>
      </w:pPr>
    </w:p>
    <w:p w14:paraId="83000000">
      <w:pPr>
        <w:rPr>
          <w:rFonts w:ascii="Times New Roman" w:hAnsi="Times New Roman"/>
          <w:color w:val="000000"/>
          <w:sz w:val="32"/>
        </w:rPr>
      </w:pPr>
    </w:p>
    <w:p w14:paraId="84000000">
      <w:pPr>
        <w:rPr>
          <w:rFonts w:ascii="Times New Roman" w:hAnsi="Times New Roman"/>
          <w:color w:val="000000"/>
          <w:sz w:val="32"/>
        </w:rPr>
      </w:pPr>
    </w:p>
    <w:p w14:paraId="85000000">
      <w:pPr>
        <w:rPr>
          <w:rFonts w:ascii="Times New Roman" w:hAnsi="Times New Roman"/>
          <w:color w:val="000000"/>
          <w:sz w:val="32"/>
        </w:rPr>
      </w:pPr>
    </w:p>
    <w:p w14:paraId="86000000">
      <w:pPr>
        <w:rPr>
          <w:rFonts w:ascii="Times New Roman" w:hAnsi="Times New Roman"/>
          <w:color w:val="000000"/>
          <w:sz w:val="32"/>
        </w:rPr>
      </w:pPr>
    </w:p>
    <w:p w14:paraId="87000000">
      <w:pPr>
        <w:rPr>
          <w:rFonts w:ascii="Times New Roman" w:hAnsi="Times New Roman"/>
          <w:color w:val="000000"/>
          <w:sz w:val="32"/>
        </w:rPr>
      </w:pPr>
    </w:p>
    <w:p w14:paraId="88000000">
      <w:pPr>
        <w:rPr>
          <w:rFonts w:ascii="Times New Roman" w:hAnsi="Times New Roman"/>
          <w:color w:val="000000"/>
          <w:sz w:val="32"/>
        </w:rPr>
      </w:pPr>
    </w:p>
    <w:p w14:paraId="89000000">
      <w:pPr>
        <w:rPr>
          <w:rFonts w:ascii="Times New Roman" w:hAnsi="Times New Roman"/>
          <w:color w:val="000000"/>
          <w:sz w:val="32"/>
        </w:rPr>
      </w:pPr>
    </w:p>
    <w:p w14:paraId="8A000000">
      <w:pPr>
        <w:rPr>
          <w:rFonts w:ascii="Times New Roman" w:hAnsi="Times New Roman"/>
          <w:color w:val="000000"/>
          <w:sz w:val="32"/>
        </w:rPr>
      </w:pPr>
    </w:p>
    <w:p w14:paraId="8B000000">
      <w:pPr>
        <w:rPr>
          <w:rFonts w:ascii="Times New Roman" w:hAnsi="Times New Roman"/>
          <w:color w:val="000000"/>
          <w:sz w:val="32"/>
        </w:rPr>
      </w:pPr>
    </w:p>
    <w:p w14:paraId="8C000000">
      <w:pPr>
        <w:rPr>
          <w:rFonts w:ascii="Times New Roman" w:hAnsi="Times New Roman"/>
          <w:color w:val="000000"/>
          <w:sz w:val="32"/>
        </w:rPr>
      </w:pPr>
    </w:p>
    <w:p w14:paraId="8D000000">
      <w:pPr>
        <w:rPr>
          <w:rFonts w:ascii="Times New Roman" w:hAnsi="Times New Roman"/>
          <w:color w:val="000000"/>
          <w:sz w:val="32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4683144</wp:posOffset>
            </wp:positionH>
            <wp:positionV relativeFrom="page">
              <wp:posOffset>5310052</wp:posOffset>
            </wp:positionV>
            <wp:extent cx="2166257" cy="2362200"/>
            <wp:wrapNone/>
            <wp:docPr hidden="false" id="20" name="Picture 20"/>
            <a:graphic>
              <a:graphicData uri="http://schemas.openxmlformats.org/drawingml/2006/picture">
                <pic:pic>
                  <pic:nvPicPr>
                    <pic:cNvPr hidden="false" id="19" name="Picture 19"/>
                    <pic:cNvPicPr preferRelativeResize="true"/>
                  </pic:nvPicPr>
                  <pic:blipFill>
                    <a:blip r:embed="rId10"/>
                    <a:stretch/>
                  </pic:blipFill>
                  <pic:spPr>
                    <a:xfrm flipH="false" flipV="false" rot="0">
                      <a:ext cx="2166257" cy="236220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8E000000">
      <w:pPr>
        <w:rPr>
          <w:rFonts w:ascii="Times New Roman" w:hAnsi="Times New Roman"/>
          <w:color w:val="000000"/>
          <w:sz w:val="32"/>
        </w:rPr>
      </w:pPr>
    </w:p>
    <w:p w14:paraId="8F000000">
      <w:pPr>
        <w:rPr>
          <w:rFonts w:ascii="Times New Roman" w:hAnsi="Times New Roman"/>
          <w:color w:val="000000"/>
          <w:sz w:val="32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2060615</wp:posOffset>
            </wp:positionH>
            <wp:positionV relativeFrom="page">
              <wp:posOffset>7845009</wp:posOffset>
            </wp:positionV>
            <wp:extent cx="2416097" cy="2639122"/>
            <wp:wrapNone/>
            <wp:docPr hidden="false" id="22" name="Picture 22"/>
            <a:graphic>
              <a:graphicData uri="http://schemas.openxmlformats.org/drawingml/2006/picture">
                <pic:pic>
                  <pic:nvPicPr>
                    <pic:cNvPr hidden="false" id="21" name="Picture 21"/>
                    <pic:cNvPicPr preferRelativeResize="true"/>
                  </pic:nvPicPr>
                  <pic:blipFill>
                    <a:blip r:embed="rId11"/>
                    <a:stretch/>
                  </pic:blipFill>
                  <pic:spPr>
                    <a:xfrm flipH="false" flipV="false" rot="0">
                      <a:ext cx="2416097" cy="2639122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-400485</wp:posOffset>
            </wp:positionH>
            <wp:positionV relativeFrom="page">
              <wp:posOffset>7781109</wp:posOffset>
            </wp:positionV>
            <wp:extent cx="2286000" cy="2754086"/>
            <wp:wrapNone/>
            <wp:docPr hidden="false" id="24" name="Picture 24"/>
            <a:graphic>
              <a:graphicData uri="http://schemas.openxmlformats.org/drawingml/2006/picture">
                <pic:pic>
                  <pic:nvPicPr>
                    <pic:cNvPr hidden="false" id="23" name="Picture 23"/>
                    <pic:cNvPicPr preferRelativeResize="true"/>
                  </pic:nvPicPr>
                  <pic:blipFill>
                    <a:blip r:embed="rId12"/>
                    <a:stretch/>
                  </pic:blipFill>
                  <pic:spPr>
                    <a:xfrm flipH="false" flipV="false" rot="0">
                      <a:ext cx="2286000" cy="2754086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4643981</wp:posOffset>
            </wp:positionH>
            <wp:positionV relativeFrom="page">
              <wp:posOffset>7770668</wp:posOffset>
            </wp:positionV>
            <wp:extent cx="2155903" cy="2676292"/>
            <wp:wrapNone/>
            <wp:docPr hidden="false" id="26" name="Picture 26"/>
            <a:graphic>
              <a:graphicData uri="http://schemas.openxmlformats.org/drawingml/2006/picture">
                <pic:pic>
                  <pic:nvPicPr>
                    <pic:cNvPr hidden="false" id="25" name="Picture 25"/>
                    <pic:cNvPicPr preferRelativeResize="true"/>
                  </pic:nvPicPr>
                  <pic:blipFill>
                    <a:blip r:embed="rId13"/>
                    <a:stretch/>
                  </pic:blipFill>
                  <pic:spPr>
                    <a:xfrm flipH="false" flipV="false" rot="0">
                      <a:ext cx="2155903" cy="2676292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90000000">
      <w:pPr>
        <w:rPr>
          <w:rFonts w:ascii="Times New Roman" w:hAnsi="Times New Roman"/>
          <w:color w:val="000000"/>
          <w:sz w:val="32"/>
        </w:rPr>
      </w:pPr>
    </w:p>
    <w:p w14:paraId="91000000">
      <w:pPr>
        <w:rPr>
          <w:rFonts w:ascii="Times New Roman" w:hAnsi="Times New Roman"/>
          <w:color w:val="000000"/>
          <w:sz w:val="32"/>
        </w:rPr>
      </w:pPr>
    </w:p>
    <w:p w14:paraId="92000000">
      <w:pPr>
        <w:rPr>
          <w:rFonts w:ascii="Times New Roman" w:hAnsi="Times New Roman"/>
          <w:color w:val="000000"/>
          <w:sz w:val="32"/>
        </w:rPr>
      </w:pPr>
    </w:p>
    <w:p w14:paraId="93000000">
      <w:pPr>
        <w:rPr>
          <w:rFonts w:ascii="Times New Roman" w:hAnsi="Times New Roman"/>
          <w:color w:val="000000"/>
          <w:sz w:val="32"/>
        </w:rPr>
      </w:pPr>
    </w:p>
    <w:p w14:paraId="94000000">
      <w:pPr>
        <w:rPr>
          <w:rFonts w:ascii="Times New Roman" w:hAnsi="Times New Roman"/>
          <w:color w:val="000000"/>
          <w:sz w:val="32"/>
        </w:rPr>
      </w:pPr>
    </w:p>
    <w:p w14:paraId="95000000">
      <w:pPr>
        <w:rPr>
          <w:rFonts w:ascii="Times New Roman" w:hAnsi="Times New Roman"/>
          <w:color w:val="000000"/>
          <w:sz w:val="32"/>
        </w:rPr>
      </w:pPr>
    </w:p>
    <w:p w14:paraId="96000000">
      <w:pPr>
        <w:rPr>
          <w:rFonts w:ascii="Times New Roman" w:hAnsi="Times New Roman"/>
          <w:color w:val="000000"/>
          <w:sz w:val="32"/>
        </w:rPr>
      </w:pPr>
    </w:p>
    <w:p w14:paraId="97000000">
      <w:pPr>
        <w:rPr>
          <w:rFonts w:ascii="Times New Roman" w:hAnsi="Times New Roman"/>
          <w:color w:val="000000"/>
          <w:sz w:val="32"/>
        </w:rPr>
      </w:pPr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-243970</wp:posOffset>
            </wp:positionH>
            <wp:positionV relativeFrom="page">
              <wp:posOffset>126383</wp:posOffset>
            </wp:positionV>
            <wp:extent cx="7025269" cy="4404732"/>
            <wp:effectExtent b="0" l="0" r="0" t="0"/>
            <wp:wrapNone/>
            <wp:docPr hidden="false" id="28" name="Picture 28"/>
            <a:graphic>
              <a:graphicData uri="http://schemas.openxmlformats.org/drawingml/2006/picture">
                <pic:pic>
                  <pic:nvPicPr>
                    <pic:cNvPr hidden="false" id="27" name="Picture 27"/>
                    <pic:cNvPicPr preferRelativeResize="true"/>
                  </pic:nvPicPr>
                  <pic:blipFill>
                    <a:blip r:embed="rId14"/>
                    <a:stretch/>
                  </pic:blipFill>
                  <pic:spPr>
                    <a:xfrm flipH="false" flipV="false" rot="0">
                      <a:ext cx="7025269" cy="4404732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98000000">
      <w:pPr>
        <w:rPr>
          <w:rFonts w:ascii="Times New Roman" w:hAnsi="Times New Roman"/>
          <w:color w:val="000000"/>
          <w:sz w:val="32"/>
        </w:rPr>
      </w:pPr>
    </w:p>
    <w:p w14:paraId="99000000">
      <w:pPr>
        <w:rPr>
          <w:rFonts w:ascii="Times New Roman" w:hAnsi="Times New Roman"/>
          <w:color w:val="000000"/>
          <w:sz w:val="32"/>
        </w:rPr>
      </w:pPr>
    </w:p>
    <w:p w14:paraId="9A000000">
      <w:pPr>
        <w:rPr>
          <w:rFonts w:ascii="Times New Roman" w:hAnsi="Times New Roman"/>
          <w:color w:val="000000"/>
          <w:sz w:val="32"/>
        </w:rPr>
      </w:pPr>
    </w:p>
    <w:p w14:paraId="9B000000">
      <w:pPr>
        <w:rPr>
          <w:rFonts w:ascii="Times New Roman" w:hAnsi="Times New Roman"/>
          <w:color w:val="000000"/>
          <w:sz w:val="32"/>
        </w:rPr>
      </w:pPr>
    </w:p>
    <w:p w14:paraId="9C000000">
      <w:pPr>
        <w:rPr>
          <w:rFonts w:ascii="Times New Roman" w:hAnsi="Times New Roman"/>
          <w:color w:val="000000"/>
          <w:sz w:val="32"/>
        </w:rPr>
      </w:pPr>
    </w:p>
    <w:p w14:paraId="9D000000">
      <w:pPr>
        <w:rPr>
          <w:rFonts w:ascii="Times New Roman" w:hAnsi="Times New Roman"/>
          <w:color w:val="000000"/>
          <w:sz w:val="32"/>
        </w:rPr>
      </w:pPr>
    </w:p>
    <w:p w14:paraId="9E000000">
      <w:pPr>
        <w:rPr>
          <w:rFonts w:ascii="Times New Roman" w:hAnsi="Times New Roman"/>
          <w:color w:val="000000"/>
          <w:sz w:val="32"/>
        </w:rPr>
      </w:pPr>
    </w:p>
    <w:p w14:paraId="9F000000">
      <w:pPr>
        <w:rPr>
          <w:rFonts w:ascii="Times New Roman" w:hAnsi="Times New Roman"/>
          <w:color w:val="000000"/>
          <w:sz w:val="32"/>
        </w:rPr>
      </w:pPr>
    </w:p>
    <w:p w14:paraId="A0000000">
      <w:pPr>
        <w:rPr>
          <w:rFonts w:ascii="Times New Roman" w:hAnsi="Times New Roman"/>
          <w:color w:val="000000"/>
          <w:sz w:val="32"/>
        </w:rPr>
      </w:pPr>
    </w:p>
    <w:p w14:paraId="A1000000">
      <w:pPr>
        <w:rPr>
          <w:rFonts w:ascii="Times New Roman" w:hAnsi="Times New Roman"/>
          <w:color w:val="000000"/>
          <w:sz w:val="32"/>
        </w:rPr>
      </w:pPr>
    </w:p>
    <w:p w14:paraId="A2000000">
      <w:pPr>
        <w:rPr>
          <w:rFonts w:ascii="Times New Roman" w:hAnsi="Times New Roman"/>
          <w:color w:val="000000"/>
          <w:sz w:val="32"/>
        </w:rPr>
      </w:pPr>
    </w:p>
    <w:p w14:paraId="A3000000">
      <w:pPr>
        <w:rPr>
          <w:rFonts w:ascii="Times New Roman" w:hAnsi="Times New Roman"/>
          <w:color w:val="000000"/>
          <w:sz w:val="32"/>
        </w:rPr>
      </w:pPr>
    </w:p>
    <w:p w14:paraId="A4000000">
      <w:pPr>
        <w:rPr>
          <w:rFonts w:ascii="Times New Roman" w:hAnsi="Times New Roman"/>
          <w:color w:val="000000"/>
          <w:sz w:val="32"/>
        </w:rPr>
      </w:pPr>
    </w:p>
    <w:p w14:paraId="A5000000">
      <w:pPr>
        <w:rPr>
          <w:rFonts w:ascii="Times New Roman" w:hAnsi="Times New Roman"/>
          <w:color w:val="000000"/>
          <w:sz w:val="32"/>
        </w:rPr>
      </w:pPr>
    </w:p>
    <w:p w14:paraId="A6000000">
      <w:pPr>
        <w:rPr>
          <w:rFonts w:ascii="Times New Roman" w:hAnsi="Times New Roman"/>
          <w:color w:val="000000"/>
          <w:sz w:val="32"/>
        </w:rPr>
      </w:pPr>
    </w:p>
    <w:p w14:paraId="A7000000">
      <w:pPr>
        <w:rPr>
          <w:rFonts w:ascii="Times New Roman" w:hAnsi="Times New Roman"/>
          <w:color w:val="000000"/>
          <w:sz w:val="32"/>
        </w:rPr>
      </w:pPr>
    </w:p>
    <w:p w14:paraId="A8000000">
      <w:pPr>
        <w:rPr>
          <w:rFonts w:ascii="Times New Roman" w:hAnsi="Times New Roman"/>
          <w:color w:val="000000"/>
          <w:sz w:val="32"/>
        </w:rPr>
      </w:pPr>
    </w:p>
    <w:p w14:paraId="A9000000">
      <w:pPr>
        <w:rPr>
          <w:rFonts w:ascii="Times New Roman" w:hAnsi="Times New Roman"/>
          <w:sz w:val="32"/>
        </w:rPr>
      </w:pPr>
      <w:r>
        <w:rPr>
          <w:rFonts w:ascii="Times New Roman" w:hAnsi="Times New Roman"/>
          <w:color w:val="000000"/>
          <w:sz w:val="32"/>
        </w:rPr>
        <w:t xml:space="preserve"> </w:t>
      </w:r>
    </w:p>
    <w:p w14:paraId="AA000000">
      <w:pPr>
        <w:rPr>
          <w:rFonts w:ascii="Times New Roman" w:hAnsi="Times New Roman"/>
          <w:sz w:val="32"/>
        </w:rPr>
      </w:pPr>
      <w:r>
        <w:rPr>
          <w:sz w:val="24"/>
        </w:rPr>
        <w:t xml:space="preserve"> </w:t>
      </w:r>
      <w:r>
        <w:rPr>
          <w:rFonts w:ascii="Times New Roman" w:hAnsi="Times New Roman"/>
          <w:sz w:val="32"/>
        </w:rPr>
        <w:t>Ежегодно</w:t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b w:val="1"/>
          <w:color w:val="000000"/>
          <w:sz w:val="32"/>
          <w:u w:val="none"/>
        </w:rPr>
        <w:fldChar w:fldCharType="begin"/>
      </w:r>
      <w:r>
        <w:rPr>
          <w:rFonts w:ascii="Times New Roman" w:hAnsi="Times New Roman"/>
          <w:b w:val="1"/>
          <w:color w:val="000000"/>
          <w:sz w:val="32"/>
          <w:u w:val="none"/>
        </w:rPr>
        <w:instrText>HYPERLINK "https://www.calend.ru/day/4-19/"</w:instrText>
      </w:r>
      <w:r>
        <w:rPr>
          <w:rFonts w:ascii="Times New Roman" w:hAnsi="Times New Roman"/>
          <w:b w:val="1"/>
          <w:color w:val="000000"/>
          <w:sz w:val="32"/>
          <w:u w:val="none"/>
        </w:rPr>
        <w:fldChar w:fldCharType="separate"/>
      </w:r>
      <w:r>
        <w:rPr>
          <w:rFonts w:ascii="Times New Roman" w:hAnsi="Times New Roman"/>
          <w:b w:val="1"/>
          <w:color w:val="000000"/>
          <w:sz w:val="32"/>
          <w:u w:val="none"/>
        </w:rPr>
        <w:t>19 апреля</w:t>
      </w:r>
      <w:r>
        <w:rPr>
          <w:rFonts w:ascii="Times New Roman" w:hAnsi="Times New Roman"/>
          <w:b w:val="1"/>
          <w:color w:val="000000"/>
          <w:sz w:val="32"/>
          <w:u w:val="none"/>
        </w:rPr>
        <w:fldChar w:fldCharType="end"/>
      </w:r>
      <w:r>
        <w:rPr>
          <w:rFonts w:ascii="Times New Roman" w:hAnsi="Times New Roman"/>
          <w:b w:val="1"/>
          <w:color w:val="000000"/>
          <w:sz w:val="32"/>
          <w:u w:val="none"/>
        </w:rPr>
        <w:t> </w:t>
      </w:r>
      <w:r>
        <w:rPr>
          <w:rFonts w:ascii="Times New Roman" w:hAnsi="Times New Roman"/>
          <w:sz w:val="32"/>
        </w:rPr>
        <w:t>во многих странах мира отмечается уже ставший традиционным красивый весенний праздник —</w:t>
      </w:r>
      <w:r>
        <w:rPr>
          <w:rFonts w:ascii="Times New Roman" w:hAnsi="Times New Roman"/>
          <w:sz w:val="32"/>
        </w:rPr>
        <w:t> </w:t>
      </w:r>
      <w:r>
        <w:rPr>
          <w:rFonts w:ascii="Times New Roman" w:hAnsi="Times New Roman"/>
          <w:b w:val="1"/>
          <w:sz w:val="32"/>
        </w:rPr>
        <w:t>День подснежника</w:t>
      </w:r>
      <w:r>
        <w:rPr>
          <w:rFonts w:ascii="Times New Roman" w:hAnsi="Times New Roman"/>
          <w:sz w:val="32"/>
        </w:rPr>
        <w:t>. Свою историю он ведет из Англии, где был учрежден в 1984 году.</w:t>
      </w:r>
      <w:r>
        <w:rPr>
          <w:rFonts w:ascii="Times New Roman" w:hAnsi="Times New Roman"/>
          <w:sz w:val="32"/>
        </w:rPr>
        <w:t xml:space="preserve"> </w:t>
      </w:r>
      <w:r>
        <w:rPr>
          <w:rFonts w:ascii="Times New Roman" w:hAnsi="Times New Roman"/>
          <w:b w:val="0"/>
          <w:color w:val="000000"/>
          <w:sz w:val="32"/>
        </w:rPr>
        <w:t xml:space="preserve">Стоит сказать, что в Англии подснежники — это очень популярные цветы, а отношение к ним весьма трепетное. Есть мнение, что это связано со старинным английским поверьем, которое гласит, что подснежники, посаженные вокруг дома, уберегут его жителей от злых духов. Но прежде всего подснежники — это первые цветы, которые появляются после зимних холодов и соответственно символизируют начало весны, победу тепла над холодом и дарят надежду на лучшее.  </w:t>
      </w:r>
    </w:p>
    <w:p w14:paraId="AB000000">
      <w:pPr>
        <w:spacing w:after="450" w:before="0"/>
        <w:ind w:firstLine="0" w:left="0" w:right="0"/>
        <w:jc w:val="both"/>
        <w:rPr>
          <w:rFonts w:ascii="Times New Roman" w:hAnsi="Times New Roman"/>
          <w:sz w:val="32"/>
        </w:rPr>
      </w:pPr>
      <w:r>
        <w:rPr>
          <w:rFonts w:ascii="Times New Roman" w:hAnsi="Times New Roman"/>
          <w:b w:val="1"/>
          <w:color w:val="000000"/>
          <w:sz w:val="32"/>
        </w:rPr>
        <w:t xml:space="preserve">    </w:t>
      </w:r>
      <w:r>
        <w:rPr>
          <w:rFonts w:ascii="Times New Roman" w:hAnsi="Times New Roman"/>
          <w:b w:val="0"/>
          <w:color w:val="000000"/>
          <w:sz w:val="32"/>
        </w:rPr>
        <w:t xml:space="preserve">  В разных странах этот цветок называют по-разному. Англичане называют его снежной каплей или снежной сережкой; чехи — снежинкой; немцы — снежным колокольчиком, а россияне — подснежником.</w:t>
      </w:r>
      <w:r>
        <w:rPr>
          <w:rFonts w:ascii="Times New Roman" w:hAnsi="Times New Roman"/>
          <w:b w:val="0"/>
          <w:color w:val="000000"/>
          <w:sz w:val="32"/>
        </w:rPr>
        <w:t> </w:t>
      </w:r>
      <w:r>
        <w:rPr>
          <w:rFonts w:ascii="Times New Roman" w:hAnsi="Times New Roman"/>
          <w:b w:val="0"/>
          <w:color w:val="000000"/>
          <w:sz w:val="32"/>
        </w:rPr>
        <w:t xml:space="preserve">Русское название, вероятно, произошло благодаря способности этого весеннего растения пробиваться из-под снега и зацветать с первыми теплыми лучами солнца. </w:t>
      </w:r>
      <w:r>
        <w:rPr>
          <w:rFonts w:ascii="Times New Roman" w:hAnsi="Times New Roman"/>
          <w:b w:val="0"/>
          <w:color w:val="000000"/>
          <w:sz w:val="32"/>
        </w:rPr>
        <w:t xml:space="preserve">В России подснежник растет большей частью в предгорных и горных лесах или на высокогорных лугах, также его разводят как декоративное растение. </w:t>
      </w:r>
      <w:r>
        <w:rPr>
          <w:rFonts w:ascii="Times New Roman" w:hAnsi="Times New Roman"/>
          <w:b w:val="0"/>
          <w:color w:val="000000"/>
          <w:sz w:val="32"/>
        </w:rPr>
        <w:t xml:space="preserve">Ведь сам по себе факт, что под снегом прячется это прекрасное весеннее творение природы, уже делает образ подснежника полным загадок и тайн. </w:t>
      </w:r>
    </w:p>
    <w:p w14:paraId="AC000000">
      <w:pPr>
        <w:rPr>
          <w:rFonts w:ascii="Times New Roman" w:hAnsi="Times New Roman"/>
          <w:color w:val="000000"/>
          <w:sz w:val="32"/>
        </w:rPr>
      </w:pPr>
    </w:p>
    <w:sectPr/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settings.xml><?xml version="1.0" encoding="utf-8"?>
<w:setting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mc:Ignorable="co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heading 10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toc 10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</w:style>
  <w:style w:default="1" w:styleId="Style_1_ch" w:type="character">
    <w:name w:val="Normal"/>
    <w:link w:val="Style_1"/>
  </w:style>
  <w:style w:styleId="Style_2" w:type="paragraph">
    <w:name w:val="toc 2"/>
    <w:next w:val="Style_1"/>
    <w:link w:val="Style_2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2_ch" w:type="character">
    <w:name w:val="toc 2"/>
    <w:link w:val="Style_2"/>
    <w:rPr>
      <w:rFonts w:ascii="XO Thames" w:hAnsi="XO Thames"/>
      <w:sz w:val="28"/>
    </w:rPr>
  </w:style>
  <w:style w:styleId="Style_3" w:type="paragraph">
    <w:name w:val="toc 4"/>
    <w:next w:val="Style_1"/>
    <w:link w:val="Style_3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3_ch" w:type="character">
    <w:name w:val="toc 4"/>
    <w:link w:val="Style_3"/>
    <w:rPr>
      <w:rFonts w:ascii="XO Thames" w:hAnsi="XO Thames"/>
      <w:sz w:val="28"/>
    </w:rPr>
  </w:style>
  <w:style w:styleId="Style_4" w:type="paragraph">
    <w:name w:val="toc 6"/>
    <w:next w:val="Style_1"/>
    <w:link w:val="Style_4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4_ch" w:type="character">
    <w:name w:val="toc 6"/>
    <w:link w:val="Style_4"/>
    <w:rPr>
      <w:rFonts w:ascii="XO Thames" w:hAnsi="XO Thames"/>
      <w:sz w:val="28"/>
    </w:rPr>
  </w:style>
  <w:style w:styleId="Style_5" w:type="paragraph">
    <w:name w:val="toc 7"/>
    <w:next w:val="Style_1"/>
    <w:link w:val="Style_5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5_ch" w:type="character">
    <w:name w:val="toc 7"/>
    <w:link w:val="Style_5"/>
    <w:rPr>
      <w:rFonts w:ascii="XO Thames" w:hAnsi="XO Thames"/>
      <w:sz w:val="28"/>
    </w:rPr>
  </w:style>
  <w:style w:styleId="Style_6" w:type="paragraph">
    <w:name w:val="heading 3"/>
    <w:next w:val="Style_1"/>
    <w:link w:val="Style_6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6_ch" w:type="character">
    <w:name w:val="heading 3"/>
    <w:link w:val="Style_6"/>
    <w:rPr>
      <w:rFonts w:ascii="XO Thames" w:hAnsi="XO Thames"/>
      <w:b w:val="1"/>
      <w:sz w:val="26"/>
    </w:rPr>
  </w:style>
  <w:style w:styleId="Style_7" w:type="paragraph">
    <w:name w:val="toc 3"/>
    <w:next w:val="Style_1"/>
    <w:link w:val="Style_7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7_ch" w:type="character">
    <w:name w:val="toc 3"/>
    <w:link w:val="Style_7"/>
    <w:rPr>
      <w:rFonts w:ascii="XO Thames" w:hAnsi="XO Thames"/>
      <w:sz w:val="28"/>
    </w:rPr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8_ch" w:type="character">
    <w:name w:val="heading 5"/>
    <w:link w:val="Style_8"/>
    <w:rPr>
      <w:rFonts w:ascii="XO Thames" w:hAnsi="XO Thames"/>
      <w:b w:val="1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 w:firstLine="851" w:left="0"/>
      <w:jc w:val="both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2_ch" w:type="character">
    <w:name w:val="toc 1"/>
    <w:link w:val="Style_12"/>
    <w:rPr>
      <w:rFonts w:ascii="XO Thames" w:hAnsi="XO Thames"/>
      <w:b w:val="1"/>
      <w:sz w:val="28"/>
    </w:rPr>
  </w:style>
  <w:style w:styleId="Style_13" w:type="paragraph">
    <w:name w:val="Header and Footer"/>
    <w:link w:val="Style_13_ch"/>
    <w:pPr>
      <w:spacing w:line="240" w:lineRule="auto"/>
      <w:ind/>
      <w:jc w:val="both"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4_ch" w:type="character">
    <w:name w:val="toc 9"/>
    <w:link w:val="Style_14"/>
    <w:rPr>
      <w:rFonts w:ascii="XO Thames" w:hAnsi="XO Thames"/>
      <w:sz w:val="28"/>
    </w:rPr>
  </w:style>
  <w:style w:styleId="Style_15" w:type="paragraph">
    <w:name w:val="toc 8"/>
    <w:next w:val="Style_1"/>
    <w:link w:val="Style_1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5_ch" w:type="character">
    <w:name w:val="toc 8"/>
    <w:link w:val="Style_15"/>
    <w:rPr>
      <w:rFonts w:ascii="XO Thames" w:hAnsi="XO Thames"/>
      <w:sz w:val="28"/>
    </w:rPr>
  </w:style>
  <w:style w:styleId="Style_16" w:type="paragraph">
    <w:name w:val="toc 5"/>
    <w:next w:val="Style_1"/>
    <w:link w:val="Style_16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6_ch" w:type="character">
    <w:name w:val="toc 5"/>
    <w:link w:val="Style_16"/>
    <w:rPr>
      <w:rFonts w:ascii="XO Thames" w:hAnsi="XO Thames"/>
      <w:sz w:val="28"/>
    </w:rPr>
  </w:style>
  <w:style w:styleId="Style_17" w:type="paragraph">
    <w:name w:val="Subtitle"/>
    <w:next w:val="Style_1"/>
    <w:link w:val="Style_17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17_ch" w:type="character">
    <w:name w:val="Subtitle"/>
    <w:link w:val="Style_17"/>
    <w:rPr>
      <w:rFonts w:ascii="XO Thames" w:hAnsi="XO Thames"/>
      <w:i w:val="1"/>
      <w:sz w:val="24"/>
    </w:rPr>
  </w:style>
  <w:style w:styleId="Style_18" w:type="paragraph">
    <w:name w:val="toc 10"/>
    <w:next w:val="Style_1"/>
    <w:link w:val="Style_18_ch"/>
    <w:uiPriority w:val="39"/>
    <w:pPr>
      <w:ind w:firstLine="0" w:left="1800"/>
      <w:jc w:val="left"/>
    </w:pPr>
    <w:rPr>
      <w:rFonts w:ascii="XO Thames" w:hAnsi="XO Thames"/>
      <w:sz w:val="28"/>
    </w:rPr>
  </w:style>
  <w:style w:styleId="Style_18_ch" w:type="character">
    <w:name w:val="toc 10"/>
    <w:link w:val="Style_18"/>
    <w:rPr>
      <w:rFonts w:ascii="XO Thames" w:hAnsi="XO Thames"/>
      <w:sz w:val="28"/>
    </w:rPr>
  </w:style>
  <w:style w:styleId="Style_19" w:type="paragraph">
    <w:name w:val="Title"/>
    <w:next w:val="Style_1"/>
    <w:link w:val="Style_19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19_ch" w:type="character">
    <w:name w:val="Title"/>
    <w:link w:val="Style_19"/>
    <w:rPr>
      <w:rFonts w:ascii="XO Thames" w:hAnsi="XO Thames"/>
      <w:b w:val="1"/>
      <w:caps w:val="1"/>
      <w:sz w:val="40"/>
    </w:rPr>
  </w:style>
  <w:style w:styleId="Style_20" w:type="paragraph">
    <w:name w:val="heading 4"/>
    <w:next w:val="Style_1"/>
    <w:link w:val="Style_20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0_ch" w:type="character">
    <w:name w:val="heading 4"/>
    <w:link w:val="Style_20"/>
    <w:rPr>
      <w:rFonts w:ascii="XO Thames" w:hAnsi="XO Thames"/>
      <w:b w:val="1"/>
      <w:sz w:val="24"/>
    </w:rPr>
  </w:style>
  <w:style w:styleId="Style_21" w:type="paragraph">
    <w:name w:val="heading 2"/>
    <w:next w:val="Style_1"/>
    <w:link w:val="Style_21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1_ch" w:type="character">
    <w:name w:val="heading 2"/>
    <w:link w:val="Style_21"/>
    <w:rPr>
      <w:rFonts w:ascii="XO Thames" w:hAnsi="XO Thames"/>
      <w:b w:val="1"/>
      <w:sz w:val="28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9" Target="webSettings.xml" Type="http://schemas.openxmlformats.org/officeDocument/2006/relationships/webSettings"/>
  <Relationship Id="rId18" Target="stylesWithEffects.xml" Type="http://schemas.microsoft.com/office/2007/relationships/stylesWithEffects"/>
  <Relationship Id="rId17" Target="styles.xml" Type="http://schemas.openxmlformats.org/officeDocument/2006/relationships/styles"/>
  <Relationship Id="rId15" Target="fontTable.xml" Type="http://schemas.openxmlformats.org/officeDocument/2006/relationships/fontTable"/>
  <Relationship Id="rId11" Target="media/11.png" Type="http://schemas.openxmlformats.org/officeDocument/2006/relationships/image"/>
  <Relationship Id="rId16" Target="settings.xml" Type="http://schemas.openxmlformats.org/officeDocument/2006/relationships/settings"/>
  <Relationship Id="rId10" Target="media/10.png" Type="http://schemas.openxmlformats.org/officeDocument/2006/relationships/image"/>
  <Relationship Id="rId7" Target="media/7.png" Type="http://schemas.openxmlformats.org/officeDocument/2006/relationships/image"/>
  <Relationship Id="rId14" Target="media/14.png" Type="http://schemas.openxmlformats.org/officeDocument/2006/relationships/image"/>
  <Relationship Id="rId6" Target="media/6.png" Type="http://schemas.openxmlformats.org/officeDocument/2006/relationships/image"/>
  <Relationship Id="rId13" Target="media/13.png" Type="http://schemas.openxmlformats.org/officeDocument/2006/relationships/image"/>
  <Relationship Id="rId5" Target="media/5.png" Type="http://schemas.openxmlformats.org/officeDocument/2006/relationships/image"/>
  <Relationship Id="rId9" Target="media/9.png" Type="http://schemas.openxmlformats.org/officeDocument/2006/relationships/image"/>
  <Relationship Id="rId4" Target="media/4.png" Type="http://schemas.openxmlformats.org/officeDocument/2006/relationships/image"/>
  <Relationship Id="rId8" Target="media/8.png" Type="http://schemas.openxmlformats.org/officeDocument/2006/relationships/image"/>
  <Relationship Id="rId3" Target="media/3.png" Type="http://schemas.openxmlformats.org/officeDocument/2006/relationships/image"/>
  <Relationship Id="rId12" Target="media/12.png" Type="http://schemas.openxmlformats.org/officeDocument/2006/relationships/image"/>
  <Relationship Id="rId2" Target="media/2.png" Type="http://schemas.openxmlformats.org/officeDocument/2006/relationships/image"/>
  <Relationship Id="rId20" Target="theme/theme1.xml" Type="http://schemas.openxmlformats.org/officeDocument/2006/relationships/them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svg="http://schemas.microsoft.com/office/drawing/2016/SVG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MyOffice-CoreFramework-Windows/24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2024-04-24T08:01:04Z</dcterms:modified>
</cp:coreProperties>
</file>